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C8" w:rsidRDefault="00097DBD">
      <w:r>
        <w:t xml:space="preserve">Please use the same sample that was used for </w:t>
      </w:r>
      <w:proofErr w:type="spellStart"/>
      <w:r>
        <w:t>Dragan’s</w:t>
      </w:r>
      <w:proofErr w:type="spellEnd"/>
      <w:r>
        <w:t xml:space="preserve"> website</w:t>
      </w:r>
    </w:p>
    <w:p w:rsidR="00097DBD" w:rsidRDefault="002018C8" w:rsidP="00097DBD">
      <w:r>
        <w:t>Main tabs:</w:t>
      </w:r>
    </w:p>
    <w:p w:rsidR="002018C8" w:rsidRDefault="002018C8" w:rsidP="002018C8">
      <w:r>
        <w:t>HOME</w:t>
      </w:r>
    </w:p>
    <w:p w:rsidR="002018C8" w:rsidRDefault="002018C8" w:rsidP="002018C8">
      <w:r>
        <w:t>TRADEMARKS</w:t>
      </w:r>
    </w:p>
    <w:p w:rsidR="002018C8" w:rsidRDefault="000D7863" w:rsidP="002018C8">
      <w:r>
        <w:t>DUE DILIGENCE</w:t>
      </w:r>
    </w:p>
    <w:p w:rsidR="002018C8" w:rsidRDefault="002018C8">
      <w:r>
        <w:t xml:space="preserve">POSTS </w:t>
      </w:r>
    </w:p>
    <w:p w:rsidR="002018C8" w:rsidRDefault="00DC2917" w:rsidP="00035D9D">
      <w:r>
        <w:t xml:space="preserve">OFFICES </w:t>
      </w:r>
    </w:p>
    <w:p w:rsidR="00035D9D" w:rsidRDefault="00035D9D"/>
    <w:p w:rsidR="00DA0072" w:rsidRDefault="00DA0072" w:rsidP="00DA0072">
      <w:pPr>
        <w:jc w:val="center"/>
      </w:pPr>
      <w:r w:rsidRPr="00DA0072">
        <w:rPr>
          <w:highlight w:val="yellow"/>
        </w:rPr>
        <w:t>HOME</w:t>
      </w:r>
    </w:p>
    <w:p w:rsidR="002018C8" w:rsidRDefault="002018C8" w:rsidP="00097DBD">
      <w:r>
        <w:t>The main page to include the following sentence</w:t>
      </w:r>
      <w:r w:rsidR="00097DBD">
        <w:t xml:space="preserve"> in white</w:t>
      </w:r>
      <w:r>
        <w:t xml:space="preserve"> on a</w:t>
      </w:r>
      <w:r w:rsidR="00097DBD">
        <w:t xml:space="preserve"> blue</w:t>
      </w:r>
      <w:r>
        <w:t xml:space="preserve"> background </w:t>
      </w:r>
    </w:p>
    <w:p w:rsidR="00DA0072" w:rsidRDefault="00DA0072" w:rsidP="00097DBD"/>
    <w:p w:rsidR="002018C8" w:rsidRDefault="002018C8" w:rsidP="00492909">
      <w:pPr>
        <w:rPr>
          <w:b/>
          <w:bCs/>
        </w:rPr>
      </w:pPr>
      <w:r w:rsidRPr="00DA0072">
        <w:rPr>
          <w:b/>
          <w:bCs/>
        </w:rPr>
        <w:t xml:space="preserve">The leading trademark and </w:t>
      </w:r>
      <w:r w:rsidR="00492909" w:rsidRPr="00DA0072">
        <w:rPr>
          <w:b/>
          <w:bCs/>
        </w:rPr>
        <w:t>due diligence</w:t>
      </w:r>
      <w:r w:rsidRPr="00DA0072">
        <w:rPr>
          <w:b/>
          <w:bCs/>
        </w:rPr>
        <w:t xml:space="preserve"> boutique</w:t>
      </w:r>
    </w:p>
    <w:p w:rsidR="003F3516" w:rsidRDefault="003F3516" w:rsidP="00492909">
      <w:pPr>
        <w:rPr>
          <w:b/>
          <w:bCs/>
        </w:rPr>
      </w:pPr>
    </w:p>
    <w:p w:rsidR="003F3516" w:rsidRPr="00DA0072" w:rsidRDefault="003F3516" w:rsidP="00492909">
      <w:pPr>
        <w:rPr>
          <w:b/>
          <w:bCs/>
        </w:rPr>
      </w:pPr>
      <w:r w:rsidRPr="003F3516">
        <w:rPr>
          <w:b/>
          <w:bCs/>
          <w:highlight w:val="yellow"/>
        </w:rPr>
        <w:t>Under this the most</w:t>
      </w:r>
      <w:r>
        <w:rPr>
          <w:b/>
          <w:bCs/>
          <w:highlight w:val="yellow"/>
        </w:rPr>
        <w:t xml:space="preserve"> recent post will appear as on </w:t>
      </w:r>
      <w:proofErr w:type="spellStart"/>
      <w:r>
        <w:rPr>
          <w:b/>
          <w:bCs/>
          <w:highlight w:val="yellow"/>
        </w:rPr>
        <w:t>D</w:t>
      </w:r>
      <w:r w:rsidRPr="003F3516">
        <w:rPr>
          <w:b/>
          <w:bCs/>
          <w:highlight w:val="yellow"/>
        </w:rPr>
        <w:t>ragan’s</w:t>
      </w:r>
      <w:proofErr w:type="spellEnd"/>
      <w:r w:rsidRPr="003F3516">
        <w:rPr>
          <w:b/>
          <w:bCs/>
          <w:highlight w:val="yellow"/>
        </w:rPr>
        <w:t xml:space="preserve"> website and then underneath it the following</w:t>
      </w:r>
    </w:p>
    <w:p w:rsidR="002018C8" w:rsidRDefault="002018C8"/>
    <w:p w:rsidR="008723BB" w:rsidRDefault="000A22FB" w:rsidP="008723BB">
      <w:r>
        <w:rPr>
          <w:b/>
          <w:bCs/>
        </w:rPr>
        <w:t xml:space="preserve">WHAT </w:t>
      </w:r>
      <w:r w:rsidR="008723BB">
        <w:rPr>
          <w:b/>
          <w:bCs/>
        </w:rPr>
        <w:t>WE DO</w:t>
      </w:r>
    </w:p>
    <w:p w:rsidR="008723BB" w:rsidRDefault="00A256D0" w:rsidP="00512079">
      <w:pPr>
        <w:jc w:val="both"/>
      </w:pPr>
      <w:r>
        <w:t xml:space="preserve">We are a boutique </w:t>
      </w:r>
      <w:r w:rsidR="00E802D6">
        <w:t xml:space="preserve">specialized </w:t>
      </w:r>
      <w:r w:rsidR="000D7863">
        <w:t xml:space="preserve">firm offering </w:t>
      </w:r>
      <w:r w:rsidR="00E802D6">
        <w:t>services mainly pertainin</w:t>
      </w:r>
      <w:r w:rsidR="00512079">
        <w:t>g to trademark and due diligence</w:t>
      </w:r>
      <w:r w:rsidR="00E802D6">
        <w:t>.</w:t>
      </w:r>
    </w:p>
    <w:p w:rsidR="00E802D6" w:rsidRDefault="00E802D6" w:rsidP="000D7863">
      <w:pPr>
        <w:jc w:val="both"/>
        <w:rPr>
          <w:b/>
          <w:bCs/>
        </w:rPr>
      </w:pPr>
      <w:r>
        <w:t>Our experience is unique. As you can see from the countries in which we operate</w:t>
      </w:r>
      <w:r w:rsidR="00492909">
        <w:t>, we have witnessed the birth of new states and regime changes which have affected security and business. As fully qualified lawyers, we decided to</w:t>
      </w:r>
      <w:r w:rsidR="000D7863">
        <w:t xml:space="preserve"> focus on what would matter most</w:t>
      </w:r>
      <w:r w:rsidR="00492909">
        <w:t xml:space="preserve"> for </w:t>
      </w:r>
      <w:r w:rsidR="000D7863">
        <w:t xml:space="preserve">foreign companies seeking to </w:t>
      </w:r>
      <w:r w:rsidR="00492909">
        <w:t>trade or initiate deals or hires</w:t>
      </w:r>
      <w:r w:rsidR="00512079">
        <w:t xml:space="preserve"> while entering new markets: protecting </w:t>
      </w:r>
      <w:r w:rsidR="00492909">
        <w:t>their trademark</w:t>
      </w:r>
      <w:r w:rsidR="00512079">
        <w:t xml:space="preserve">s </w:t>
      </w:r>
      <w:r w:rsidR="000D7863">
        <w:t>rights</w:t>
      </w:r>
      <w:r w:rsidR="00512079">
        <w:t xml:space="preserve"> and receiving </w:t>
      </w:r>
      <w:r w:rsidR="00492909">
        <w:t>accurate information about companies and individuals.</w:t>
      </w:r>
    </w:p>
    <w:p w:rsidR="00364D0D" w:rsidRDefault="000A22FB" w:rsidP="00E802D6">
      <w:pPr>
        <w:jc w:val="both"/>
      </w:pPr>
      <w:r>
        <w:t>Blue Counsel</w:t>
      </w:r>
      <w:r w:rsidR="004514E3">
        <w:t xml:space="preserve"> has more than </w:t>
      </w:r>
      <w:r w:rsidR="00A256D0">
        <w:t>1</w:t>
      </w:r>
      <w:r w:rsidR="004514E3">
        <w:t xml:space="preserve">60 years of combined legal experience in trademark registrations, business and corporate investigations, due diligence reports, </w:t>
      </w:r>
      <w:r w:rsidR="00512079">
        <w:t xml:space="preserve">background checks, </w:t>
      </w:r>
      <w:r w:rsidR="004514E3">
        <w:t xml:space="preserve">review of documents and all the fun that is comes along. </w:t>
      </w:r>
    </w:p>
    <w:p w:rsidR="00DA0072" w:rsidRDefault="00DA0072" w:rsidP="00E802D6">
      <w:pPr>
        <w:jc w:val="both"/>
      </w:pPr>
    </w:p>
    <w:p w:rsidR="00A256D0" w:rsidRDefault="00A256D0" w:rsidP="00E802D6">
      <w:pPr>
        <w:jc w:val="both"/>
      </w:pPr>
    </w:p>
    <w:p w:rsidR="00A256D0" w:rsidRDefault="00A256D0" w:rsidP="00E802D6">
      <w:pPr>
        <w:jc w:val="both"/>
      </w:pPr>
    </w:p>
    <w:p w:rsidR="00A256D0" w:rsidRDefault="00A256D0" w:rsidP="00E802D6">
      <w:pPr>
        <w:jc w:val="both"/>
      </w:pPr>
    </w:p>
    <w:p w:rsidR="00DA0072" w:rsidRDefault="00DA0072" w:rsidP="00E802D6">
      <w:pPr>
        <w:jc w:val="both"/>
      </w:pPr>
    </w:p>
    <w:p w:rsidR="00DA0072" w:rsidRPr="00DA0072" w:rsidRDefault="00DA0072" w:rsidP="00DA0072">
      <w:pPr>
        <w:jc w:val="center"/>
        <w:rPr>
          <w:b/>
          <w:bCs/>
        </w:rPr>
      </w:pPr>
      <w:r w:rsidRPr="00DA0072">
        <w:rPr>
          <w:b/>
          <w:bCs/>
          <w:highlight w:val="yellow"/>
        </w:rPr>
        <w:lastRenderedPageBreak/>
        <w:t>TRADEMARKS</w:t>
      </w:r>
    </w:p>
    <w:p w:rsidR="00DA0072" w:rsidRDefault="003F3516" w:rsidP="000169EC">
      <w:pPr>
        <w:jc w:val="both"/>
      </w:pPr>
      <w:r>
        <w:t>A business’s most valuable asset is in its reputation, and its reputation is embodied in its trademark. We have registered many trademarks and provided for the legal transfer, retention and defense of our clients’ global trademark rights. What we provide mainly revolves around the following services:</w:t>
      </w:r>
    </w:p>
    <w:p w:rsidR="003F3516" w:rsidRDefault="003F3516">
      <w:pPr>
        <w:rPr>
          <w:b/>
          <w:bCs/>
        </w:rPr>
      </w:pPr>
    </w:p>
    <w:p w:rsidR="003F3516" w:rsidRDefault="003F3516">
      <w:pPr>
        <w:rPr>
          <w:b/>
          <w:bCs/>
        </w:rPr>
      </w:pPr>
    </w:p>
    <w:p w:rsidR="002018C8" w:rsidRPr="00B66F2F" w:rsidRDefault="00B66F2F">
      <w:pPr>
        <w:rPr>
          <w:b/>
          <w:bCs/>
        </w:rPr>
      </w:pPr>
      <w:r w:rsidRPr="00B66F2F">
        <w:rPr>
          <w:b/>
          <w:bCs/>
        </w:rPr>
        <w:t>Trademark Registration</w:t>
      </w:r>
    </w:p>
    <w:p w:rsidR="00B66F2F" w:rsidRDefault="00B66F2F" w:rsidP="00B66F2F">
      <w:pPr>
        <w:jc w:val="both"/>
      </w:pPr>
      <w:r>
        <w:t xml:space="preserve">We can assist in searching for existing registrations, claiming priority for trademarks, register trademarks and renew them, and do all the needed procedures up until finalizing the registration and the issuance of registration certificates. </w:t>
      </w:r>
    </w:p>
    <w:p w:rsidR="00B66F2F" w:rsidRDefault="00B66F2F"/>
    <w:p w:rsidR="00B66F2F" w:rsidRDefault="00B66F2F">
      <w:pPr>
        <w:rPr>
          <w:b/>
          <w:bCs/>
        </w:rPr>
      </w:pPr>
      <w:r w:rsidRPr="00B66F2F">
        <w:rPr>
          <w:b/>
          <w:bCs/>
        </w:rPr>
        <w:t>Trademark License Agreements</w:t>
      </w:r>
    </w:p>
    <w:p w:rsidR="00B66F2F" w:rsidRPr="00B66F2F" w:rsidRDefault="003F3516">
      <w:r>
        <w:t>We assist clients in drafting,</w:t>
      </w:r>
      <w:r w:rsidR="00B66F2F" w:rsidRPr="00B66F2F">
        <w:t xml:space="preserve"> reviewing and registering trademark licensing agreements</w:t>
      </w:r>
      <w:r w:rsidR="00B66F2F">
        <w:t xml:space="preserve"> whether happening within the context of a franchise deal or </w:t>
      </w:r>
      <w:r>
        <w:t xml:space="preserve">licensing scheme. </w:t>
      </w:r>
    </w:p>
    <w:p w:rsidR="00B66F2F" w:rsidRDefault="00B66F2F"/>
    <w:p w:rsidR="00B66F2F" w:rsidRPr="00B66F2F" w:rsidRDefault="00B66F2F" w:rsidP="00B66F2F">
      <w:pPr>
        <w:rPr>
          <w:b/>
          <w:bCs/>
        </w:rPr>
      </w:pPr>
      <w:r w:rsidRPr="00B66F2F">
        <w:rPr>
          <w:b/>
          <w:bCs/>
        </w:rPr>
        <w:t>Trademark Litigation</w:t>
      </w:r>
    </w:p>
    <w:p w:rsidR="00B66F2F" w:rsidRDefault="003F3516" w:rsidP="003F3516">
      <w:r w:rsidRPr="003F3516">
        <w:t xml:space="preserve">We can assist clients </w:t>
      </w:r>
      <w:r>
        <w:t xml:space="preserve">in filing criminal and civil lawsuits before the local courts in case of counterfeit, parallel trade, illegal use of the mark, and generally any violation of the trademark. </w:t>
      </w:r>
    </w:p>
    <w:p w:rsidR="000169EC" w:rsidRDefault="000169EC" w:rsidP="003F3516"/>
    <w:p w:rsidR="000169EC" w:rsidRDefault="000169EC" w:rsidP="003F3516">
      <w:pPr>
        <w:rPr>
          <w:b/>
          <w:bCs/>
        </w:rPr>
      </w:pPr>
      <w:r w:rsidRPr="000169EC">
        <w:rPr>
          <w:b/>
          <w:bCs/>
        </w:rPr>
        <w:t>Patent Registration</w:t>
      </w:r>
    </w:p>
    <w:p w:rsidR="000169EC" w:rsidRPr="000169EC" w:rsidRDefault="000169EC" w:rsidP="000169EC">
      <w:r>
        <w:t xml:space="preserve">This is one of our main expertise especially for IT businesses, software and computer related inventions.  </w:t>
      </w:r>
    </w:p>
    <w:p w:rsidR="003F3516" w:rsidRDefault="003F3516" w:rsidP="00B66F2F"/>
    <w:p w:rsidR="00A256D0" w:rsidRDefault="00A256D0" w:rsidP="00B66F2F"/>
    <w:p w:rsidR="00A256D0" w:rsidRDefault="00A256D0" w:rsidP="00B66F2F"/>
    <w:p w:rsidR="00A256D0" w:rsidRDefault="00A256D0" w:rsidP="00B66F2F"/>
    <w:p w:rsidR="00A256D0" w:rsidRDefault="00A256D0" w:rsidP="00B66F2F"/>
    <w:p w:rsidR="00A256D0" w:rsidRDefault="00A256D0" w:rsidP="00B66F2F"/>
    <w:p w:rsidR="00A256D0" w:rsidRDefault="00A256D0" w:rsidP="00B66F2F"/>
    <w:p w:rsidR="00A256D0" w:rsidRDefault="00A256D0" w:rsidP="00B66F2F"/>
    <w:p w:rsidR="00512079" w:rsidRDefault="00512079" w:rsidP="00B66F2F"/>
    <w:p w:rsidR="00512079" w:rsidRDefault="00512079" w:rsidP="00B66F2F"/>
    <w:p w:rsidR="003F3516" w:rsidRDefault="003F3516" w:rsidP="00B66F2F"/>
    <w:p w:rsidR="003F3516" w:rsidRPr="00A256D0" w:rsidRDefault="00512079" w:rsidP="00512079">
      <w:pPr>
        <w:rPr>
          <w:b/>
          <w:bCs/>
        </w:rPr>
      </w:pPr>
      <w:r>
        <w:rPr>
          <w:b/>
          <w:bCs/>
        </w:rPr>
        <w:t>DUE DILIGENCE</w:t>
      </w:r>
    </w:p>
    <w:p w:rsidR="00DC2917" w:rsidRDefault="00512079" w:rsidP="00DC2917">
      <w:pPr>
        <w:pStyle w:val="NormalWeb"/>
        <w:shd w:val="clear" w:color="auto" w:fill="FFFFFF"/>
        <w:spacing w:before="0" w:beforeAutospacing="0" w:after="300" w:afterAutospacing="0"/>
        <w:ind w:right="-90"/>
        <w:textAlignment w:val="baseline"/>
        <w:rPr>
          <w:rFonts w:asciiTheme="minorHAnsi" w:hAnsiTheme="minorHAnsi" w:cs="Arial"/>
        </w:rPr>
      </w:pPr>
      <w:r w:rsidRPr="00512079">
        <w:rPr>
          <w:rFonts w:asciiTheme="minorHAnsi" w:hAnsiTheme="minorHAnsi" w:cs="Arial"/>
        </w:rPr>
        <w:t>Due diligence is critical when dealing with any businesse</w:t>
      </w:r>
      <w:r>
        <w:rPr>
          <w:rFonts w:asciiTheme="minorHAnsi" w:hAnsiTheme="minorHAnsi" w:cs="Arial"/>
        </w:rPr>
        <w:t xml:space="preserve">s or governmental organizations </w:t>
      </w:r>
      <w:r w:rsidRPr="00512079">
        <w:rPr>
          <w:rFonts w:asciiTheme="minorHAnsi" w:hAnsiTheme="minorHAnsi" w:cs="Arial"/>
        </w:rPr>
        <w:t>especially in developing markets. Blue Counsel establishes the legal compliance, financial viability and</w:t>
      </w:r>
      <w:r w:rsidR="00DC2917">
        <w:rPr>
          <w:rFonts w:asciiTheme="minorHAnsi" w:hAnsiTheme="minorHAnsi" w:cs="Arial"/>
        </w:rPr>
        <w:t xml:space="preserve"> integrity levels of your </w:t>
      </w:r>
      <w:r w:rsidRPr="00512079">
        <w:rPr>
          <w:rFonts w:asciiTheme="minorHAnsi" w:hAnsiTheme="minorHAnsi" w:cs="Arial"/>
        </w:rPr>
        <w:t xml:space="preserve">potential </w:t>
      </w:r>
      <w:r w:rsidR="00DC2917">
        <w:rPr>
          <w:rFonts w:asciiTheme="minorHAnsi" w:hAnsiTheme="minorHAnsi" w:cs="Arial"/>
        </w:rPr>
        <w:t xml:space="preserve">partners or clients. </w:t>
      </w:r>
      <w:r w:rsidRPr="00512079">
        <w:rPr>
          <w:rFonts w:asciiTheme="minorHAnsi" w:hAnsiTheme="minorHAnsi" w:cs="Arial"/>
        </w:rPr>
        <w:br/>
      </w:r>
    </w:p>
    <w:p w:rsidR="00DC2917" w:rsidRPr="00DC2917" w:rsidRDefault="00DC2917" w:rsidP="00DC2917">
      <w:pPr>
        <w:pStyle w:val="NormalWeb"/>
        <w:shd w:val="clear" w:color="auto" w:fill="FFFFFF"/>
        <w:spacing w:before="0" w:beforeAutospacing="0" w:after="300" w:afterAutospacing="0"/>
        <w:ind w:right="-90"/>
        <w:textAlignment w:val="baseline"/>
        <w:rPr>
          <w:rFonts w:asciiTheme="minorHAnsi" w:hAnsiTheme="minorHAnsi" w:cs="Arial"/>
        </w:rPr>
      </w:pPr>
      <w:r>
        <w:rPr>
          <w:rFonts w:asciiTheme="minorHAnsi" w:hAnsiTheme="minorHAnsi" w:cs="Arial"/>
        </w:rPr>
        <w:t>Below is a representative list of the services we provide for our clients:</w:t>
      </w:r>
    </w:p>
    <w:p w:rsidR="00A256D0" w:rsidRPr="00A256D0" w:rsidRDefault="00A256D0" w:rsidP="00B66F2F">
      <w:pPr>
        <w:rPr>
          <w:b/>
          <w:bCs/>
        </w:rPr>
      </w:pPr>
      <w:r w:rsidRPr="00A256D0">
        <w:rPr>
          <w:b/>
          <w:bCs/>
        </w:rPr>
        <w:t>Anti-money laundering</w:t>
      </w:r>
    </w:p>
    <w:p w:rsidR="001B04DD" w:rsidRPr="001B04DD" w:rsidRDefault="00A256D0" w:rsidP="001B04DD">
      <w:pPr>
        <w:pStyle w:val="NormalWeb"/>
        <w:shd w:val="clear" w:color="auto" w:fill="FFFFFF"/>
        <w:spacing w:before="0" w:beforeAutospacing="0" w:after="300" w:afterAutospacing="0"/>
        <w:jc w:val="both"/>
        <w:textAlignment w:val="baseline"/>
        <w:rPr>
          <w:rFonts w:asciiTheme="minorHAnsi" w:hAnsiTheme="minorHAnsi" w:cs="Arial"/>
          <w:sz w:val="22"/>
          <w:szCs w:val="22"/>
        </w:rPr>
      </w:pPr>
      <w:r>
        <w:rPr>
          <w:rFonts w:asciiTheme="minorHAnsi" w:hAnsiTheme="minorHAnsi" w:cs="Arial"/>
          <w:sz w:val="22"/>
          <w:szCs w:val="22"/>
        </w:rPr>
        <w:t xml:space="preserve">We provide </w:t>
      </w:r>
      <w:r w:rsidRPr="00A256D0">
        <w:rPr>
          <w:rFonts w:asciiTheme="minorHAnsi" w:hAnsiTheme="minorHAnsi" w:cs="Arial"/>
          <w:sz w:val="22"/>
          <w:szCs w:val="22"/>
        </w:rPr>
        <w:t xml:space="preserve">specialized intelligence needed by global financial institutions and multinational corporations to guarantee complete compliance with anti-money laundering (AML) regulations and legislation involving trans-national implications. </w:t>
      </w:r>
      <w:r>
        <w:rPr>
          <w:rFonts w:asciiTheme="minorHAnsi" w:hAnsiTheme="minorHAnsi" w:cs="Arial"/>
          <w:sz w:val="22"/>
          <w:szCs w:val="22"/>
        </w:rPr>
        <w:t xml:space="preserve">We </w:t>
      </w:r>
      <w:r w:rsidRPr="00A256D0">
        <w:rPr>
          <w:rFonts w:asciiTheme="minorHAnsi" w:hAnsiTheme="minorHAnsi" w:cs="Arial"/>
          <w:sz w:val="22"/>
          <w:szCs w:val="22"/>
        </w:rPr>
        <w:t>provide thorough risk assessme</w:t>
      </w:r>
      <w:r>
        <w:rPr>
          <w:rFonts w:asciiTheme="minorHAnsi" w:hAnsiTheme="minorHAnsi" w:cs="Arial"/>
          <w:sz w:val="22"/>
          <w:szCs w:val="22"/>
        </w:rPr>
        <w:t xml:space="preserve">nts for </w:t>
      </w:r>
      <w:r w:rsidRPr="00A256D0">
        <w:rPr>
          <w:rFonts w:asciiTheme="minorHAnsi" w:hAnsiTheme="minorHAnsi" w:cs="Arial"/>
          <w:sz w:val="22"/>
          <w:szCs w:val="22"/>
        </w:rPr>
        <w:t>potential M&amp;A targets, IPO candidates, business partners an</w:t>
      </w:r>
      <w:r>
        <w:rPr>
          <w:rFonts w:asciiTheme="minorHAnsi" w:hAnsiTheme="minorHAnsi" w:cs="Arial"/>
          <w:sz w:val="22"/>
          <w:szCs w:val="22"/>
        </w:rPr>
        <w:t>d agents. This greatly reduces</w:t>
      </w:r>
      <w:r w:rsidRPr="00A256D0">
        <w:rPr>
          <w:rFonts w:asciiTheme="minorHAnsi" w:hAnsiTheme="minorHAnsi" w:cs="Arial"/>
          <w:sz w:val="22"/>
          <w:szCs w:val="22"/>
        </w:rPr>
        <w:t xml:space="preserve"> the possibility of risk to your business operations and ha</w:t>
      </w:r>
      <w:r>
        <w:rPr>
          <w:rFonts w:asciiTheme="minorHAnsi" w:hAnsiTheme="minorHAnsi" w:cs="Arial"/>
          <w:sz w:val="22"/>
          <w:szCs w:val="22"/>
        </w:rPr>
        <w:t xml:space="preserve">rm to your corporate reputation, especially in light of the U.S. Patriot Act and other anti-corruption legislations. </w:t>
      </w:r>
    </w:p>
    <w:p w:rsidR="001B04DD" w:rsidRDefault="001B04DD" w:rsidP="00A256D0">
      <w:pPr>
        <w:pStyle w:val="NormalWeb"/>
        <w:shd w:val="clear" w:color="auto" w:fill="FFFFFF"/>
        <w:spacing w:before="0" w:beforeAutospacing="0" w:after="300" w:afterAutospacing="0"/>
        <w:jc w:val="both"/>
        <w:textAlignment w:val="baseline"/>
        <w:rPr>
          <w:rFonts w:asciiTheme="minorHAnsi" w:hAnsiTheme="minorHAnsi" w:cs="Arial"/>
          <w:b/>
          <w:bCs/>
          <w:sz w:val="22"/>
          <w:szCs w:val="22"/>
        </w:rPr>
      </w:pPr>
      <w:r>
        <w:rPr>
          <w:rFonts w:asciiTheme="minorHAnsi" w:hAnsiTheme="minorHAnsi" w:cs="Arial"/>
          <w:b/>
          <w:bCs/>
          <w:sz w:val="22"/>
          <w:szCs w:val="22"/>
        </w:rPr>
        <w:t xml:space="preserve">Commercial investigations </w:t>
      </w:r>
    </w:p>
    <w:p w:rsidR="001B04DD" w:rsidRPr="00DC2917" w:rsidRDefault="00DC2917" w:rsidP="00DC2917">
      <w:pPr>
        <w:shd w:val="clear" w:color="auto" w:fill="FFFFFF"/>
        <w:spacing w:after="0" w:line="270" w:lineRule="atLeast"/>
        <w:jc w:val="both"/>
        <w:textAlignment w:val="baseline"/>
        <w:rPr>
          <w:rFonts w:eastAsia="Times New Roman" w:cs="Arial"/>
        </w:rPr>
      </w:pPr>
      <w:r>
        <w:rPr>
          <w:rFonts w:eastAsia="Times New Roman" w:cs="Arial"/>
        </w:rPr>
        <w:t xml:space="preserve">This mainly includes </w:t>
      </w:r>
      <w:r w:rsidR="001B04DD" w:rsidRPr="00DC2917">
        <w:rPr>
          <w:rFonts w:eastAsia="Times New Roman" w:cs="Arial"/>
        </w:rPr>
        <w:t>investigation of the provider’s business and operations</w:t>
      </w:r>
      <w:r w:rsidR="000D7863">
        <w:rPr>
          <w:rFonts w:eastAsia="Times New Roman" w:cs="Arial"/>
        </w:rPr>
        <w:t>,</w:t>
      </w:r>
      <w:r>
        <w:rPr>
          <w:rFonts w:eastAsia="Times New Roman" w:cs="Arial"/>
        </w:rPr>
        <w:t xml:space="preserve"> </w:t>
      </w:r>
      <w:r w:rsidR="001B04DD" w:rsidRPr="00DC2917">
        <w:rPr>
          <w:rFonts w:eastAsia="Times New Roman" w:cs="Arial"/>
        </w:rPr>
        <w:t>comprehensive review of the provider’s financial condition and reputation</w:t>
      </w:r>
      <w:r w:rsidR="000D7863">
        <w:rPr>
          <w:rFonts w:eastAsia="Times New Roman" w:cs="Arial"/>
        </w:rPr>
        <w:t>,</w:t>
      </w:r>
      <w:r>
        <w:rPr>
          <w:rFonts w:eastAsia="Times New Roman" w:cs="Arial"/>
        </w:rPr>
        <w:t xml:space="preserve"> b</w:t>
      </w:r>
      <w:r w:rsidR="001B04DD" w:rsidRPr="00DC2917">
        <w:rPr>
          <w:rFonts w:eastAsia="Times New Roman" w:cs="Arial"/>
        </w:rPr>
        <w:t>ackground checks of the provider’s key principals</w:t>
      </w:r>
      <w:r w:rsidR="000D7863">
        <w:rPr>
          <w:rFonts w:eastAsia="Times New Roman" w:cs="Arial"/>
        </w:rPr>
        <w:t xml:space="preserve">, reference checks, </w:t>
      </w:r>
      <w:r>
        <w:rPr>
          <w:rFonts w:eastAsia="Times New Roman" w:cs="Arial"/>
        </w:rPr>
        <w:t>review of cer</w:t>
      </w:r>
      <w:r w:rsidR="000D7863">
        <w:rPr>
          <w:rFonts w:eastAsia="Times New Roman" w:cs="Arial"/>
        </w:rPr>
        <w:t>tifications,</w:t>
      </w:r>
      <w:r w:rsidR="001B04DD" w:rsidRPr="00DC2917">
        <w:rPr>
          <w:rFonts w:eastAsia="Times New Roman" w:cs="Arial"/>
        </w:rPr>
        <w:t xml:space="preserve"> quality controls and continuous improvement initiatives</w:t>
      </w:r>
      <w:r w:rsidR="000D7863">
        <w:rPr>
          <w:rFonts w:eastAsia="Times New Roman" w:cs="Arial"/>
        </w:rPr>
        <w:t>,</w:t>
      </w:r>
      <w:r>
        <w:rPr>
          <w:rFonts w:eastAsia="Times New Roman" w:cs="Arial"/>
        </w:rPr>
        <w:t xml:space="preserve"> e</w:t>
      </w:r>
      <w:r w:rsidR="001B04DD" w:rsidRPr="00DC2917">
        <w:rPr>
          <w:rFonts w:eastAsia="Times New Roman" w:cs="Arial"/>
        </w:rPr>
        <w:t>valuation of the provider’s experience in implementing and delivering o</w:t>
      </w:r>
      <w:r w:rsidR="000D7863">
        <w:rPr>
          <w:rFonts w:eastAsia="Times New Roman" w:cs="Arial"/>
        </w:rPr>
        <w:t>n the proposed scope of service.</w:t>
      </w:r>
    </w:p>
    <w:p w:rsidR="00A256D0" w:rsidRPr="00DC2917" w:rsidRDefault="00A256D0" w:rsidP="00A256D0">
      <w:pPr>
        <w:pStyle w:val="NormalWeb"/>
        <w:shd w:val="clear" w:color="auto" w:fill="FFFFFF"/>
        <w:spacing w:before="0" w:beforeAutospacing="0" w:after="300" w:afterAutospacing="0"/>
        <w:jc w:val="both"/>
        <w:textAlignment w:val="baseline"/>
        <w:rPr>
          <w:rFonts w:asciiTheme="minorHAnsi" w:hAnsiTheme="minorHAnsi" w:cs="Arial"/>
          <w:b/>
          <w:bCs/>
          <w:sz w:val="22"/>
          <w:szCs w:val="22"/>
        </w:rPr>
      </w:pPr>
    </w:p>
    <w:p w:rsidR="00A256D0" w:rsidRPr="00DC2917" w:rsidRDefault="00693C09" w:rsidP="00A256D0">
      <w:pPr>
        <w:pStyle w:val="NormalWeb"/>
        <w:shd w:val="clear" w:color="auto" w:fill="FFFFFF"/>
        <w:spacing w:before="0" w:beforeAutospacing="0" w:after="300" w:afterAutospacing="0"/>
        <w:jc w:val="both"/>
        <w:textAlignment w:val="baseline"/>
        <w:rPr>
          <w:rFonts w:asciiTheme="minorHAnsi" w:hAnsiTheme="minorHAnsi" w:cs="Arial"/>
          <w:b/>
          <w:bCs/>
          <w:sz w:val="22"/>
          <w:szCs w:val="22"/>
        </w:rPr>
      </w:pPr>
      <w:r w:rsidRPr="00DC2917">
        <w:rPr>
          <w:rFonts w:asciiTheme="minorHAnsi" w:hAnsiTheme="minorHAnsi" w:cs="Arial"/>
          <w:b/>
          <w:bCs/>
          <w:sz w:val="22"/>
          <w:szCs w:val="22"/>
        </w:rPr>
        <w:t>Asset Search and Recovery</w:t>
      </w:r>
    </w:p>
    <w:p w:rsidR="00660D79" w:rsidRDefault="001B04DD" w:rsidP="00660D79">
      <w:pPr>
        <w:pStyle w:val="NormalWeb"/>
        <w:shd w:val="clear" w:color="auto" w:fill="FFFFFF"/>
        <w:spacing w:before="0" w:beforeAutospacing="0" w:after="300" w:afterAutospacing="0"/>
        <w:textAlignment w:val="baseline"/>
        <w:rPr>
          <w:rFonts w:asciiTheme="minorHAnsi" w:hAnsiTheme="minorHAnsi" w:cs="Arial"/>
          <w:sz w:val="22"/>
          <w:szCs w:val="22"/>
        </w:rPr>
      </w:pPr>
      <w:r w:rsidRPr="00DC2917">
        <w:rPr>
          <w:rFonts w:asciiTheme="minorHAnsi" w:hAnsiTheme="minorHAnsi" w:cs="Arial"/>
          <w:sz w:val="22"/>
          <w:szCs w:val="22"/>
        </w:rPr>
        <w:t xml:space="preserve">The globalization facilitated the movement of assets and the offshore finance means have made it easier to hide true ownership of assets. We are ready to investigate </w:t>
      </w:r>
      <w:r w:rsidR="00DC2917" w:rsidRPr="00DC2917">
        <w:rPr>
          <w:rFonts w:asciiTheme="minorHAnsi" w:hAnsiTheme="minorHAnsi" w:cs="Arial"/>
          <w:sz w:val="22"/>
          <w:szCs w:val="22"/>
        </w:rPr>
        <w:t xml:space="preserve">all your needs in this respect. </w:t>
      </w:r>
    </w:p>
    <w:p w:rsidR="00660D79" w:rsidRPr="00DC2917" w:rsidRDefault="00660D79" w:rsidP="00660D79">
      <w:pPr>
        <w:pStyle w:val="NormalWeb"/>
        <w:shd w:val="clear" w:color="auto" w:fill="FFFFFF"/>
        <w:spacing w:before="0" w:beforeAutospacing="0" w:after="300" w:afterAutospacing="0"/>
        <w:textAlignment w:val="baseline"/>
        <w:rPr>
          <w:rFonts w:asciiTheme="minorHAnsi" w:hAnsiTheme="minorHAnsi" w:cs="Arial"/>
          <w:sz w:val="22"/>
          <w:szCs w:val="22"/>
        </w:rPr>
      </w:pPr>
    </w:p>
    <w:p w:rsidR="00DC2917" w:rsidRPr="00DC2917" w:rsidRDefault="00DC2917" w:rsidP="001B04DD">
      <w:pPr>
        <w:pStyle w:val="NormalWeb"/>
        <w:shd w:val="clear" w:color="auto" w:fill="FFFFFF"/>
        <w:spacing w:before="0" w:beforeAutospacing="0" w:after="300" w:afterAutospacing="0"/>
        <w:textAlignment w:val="baseline"/>
        <w:rPr>
          <w:rFonts w:asciiTheme="minorHAnsi" w:hAnsiTheme="minorHAnsi" w:cs="Arial"/>
          <w:b/>
          <w:bCs/>
          <w:sz w:val="22"/>
          <w:szCs w:val="22"/>
        </w:rPr>
      </w:pPr>
      <w:r w:rsidRPr="00DC2917">
        <w:rPr>
          <w:rFonts w:asciiTheme="minorHAnsi" w:hAnsiTheme="minorHAnsi" w:cs="Arial"/>
          <w:b/>
          <w:bCs/>
          <w:sz w:val="22"/>
          <w:szCs w:val="22"/>
        </w:rPr>
        <w:t xml:space="preserve">IP Infringement Investigations </w:t>
      </w:r>
    </w:p>
    <w:p w:rsidR="00DC2917" w:rsidRPr="00DC2917" w:rsidRDefault="00660D79" w:rsidP="00660D79">
      <w:pPr>
        <w:shd w:val="clear" w:color="auto" w:fill="FFFFFF"/>
        <w:spacing w:after="0" w:line="270" w:lineRule="atLeast"/>
        <w:textAlignment w:val="baseline"/>
        <w:rPr>
          <w:rFonts w:eastAsia="Times New Roman" w:cs="Arial"/>
        </w:rPr>
      </w:pPr>
      <w:r>
        <w:rPr>
          <w:rFonts w:eastAsia="Times New Roman" w:cs="Arial"/>
        </w:rPr>
        <w:t>Our firm can i</w:t>
      </w:r>
      <w:r w:rsidR="00DC2917" w:rsidRPr="00DC2917">
        <w:rPr>
          <w:rFonts w:eastAsia="Times New Roman" w:cs="Arial"/>
        </w:rPr>
        <w:t>dentify the company and/or individuals that have breached your IP rights</w:t>
      </w:r>
      <w:r w:rsidR="000D7863">
        <w:rPr>
          <w:rFonts w:eastAsia="Times New Roman" w:cs="Arial"/>
        </w:rPr>
        <w:t xml:space="preserve">, </w:t>
      </w:r>
      <w:r>
        <w:rPr>
          <w:rFonts w:eastAsia="Times New Roman" w:cs="Arial"/>
        </w:rPr>
        <w:t>p</w:t>
      </w:r>
      <w:r w:rsidR="00DC2917" w:rsidRPr="00DC2917">
        <w:rPr>
          <w:rFonts w:eastAsia="Times New Roman" w:cs="Arial"/>
        </w:rPr>
        <w:t>inpoint the source and location of the manufacturer in counterfeit product claims</w:t>
      </w:r>
      <w:r>
        <w:rPr>
          <w:rFonts w:eastAsia="Times New Roman" w:cs="Arial"/>
        </w:rPr>
        <w:t>, and p</w:t>
      </w:r>
      <w:r w:rsidR="00DC2917" w:rsidRPr="00DC2917">
        <w:rPr>
          <w:rFonts w:eastAsia="Times New Roman" w:cs="Arial"/>
        </w:rPr>
        <w:t>erform background and financial investigations on subjects involved in IP infringement</w:t>
      </w:r>
    </w:p>
    <w:p w:rsidR="00693C09" w:rsidRPr="00A256D0" w:rsidRDefault="00693C09" w:rsidP="00A256D0">
      <w:pPr>
        <w:pStyle w:val="NormalWeb"/>
        <w:shd w:val="clear" w:color="auto" w:fill="FFFFFF"/>
        <w:spacing w:before="0" w:beforeAutospacing="0" w:after="300" w:afterAutospacing="0"/>
        <w:jc w:val="both"/>
        <w:textAlignment w:val="baseline"/>
        <w:rPr>
          <w:rFonts w:asciiTheme="minorHAnsi" w:hAnsiTheme="minorHAnsi" w:cs="Arial"/>
          <w:b/>
          <w:bCs/>
          <w:sz w:val="22"/>
          <w:szCs w:val="22"/>
        </w:rPr>
      </w:pPr>
    </w:p>
    <w:p w:rsidR="003F3516" w:rsidRDefault="003F3516" w:rsidP="00B66F2F"/>
    <w:p w:rsidR="001B04DD" w:rsidRDefault="001B04DD" w:rsidP="00B66F2F"/>
    <w:p w:rsidR="001B04DD" w:rsidRDefault="001B04DD" w:rsidP="00B66F2F"/>
    <w:p w:rsidR="001B04DD" w:rsidRDefault="001B04DD" w:rsidP="00B66F2F"/>
    <w:p w:rsidR="002018C8" w:rsidRDefault="000D7863" w:rsidP="00A854F5">
      <w:pPr>
        <w:jc w:val="center"/>
      </w:pPr>
      <w:r w:rsidRPr="000D7863">
        <w:rPr>
          <w:highlight w:val="yellow"/>
        </w:rPr>
        <w:t>OFFICES</w:t>
      </w:r>
    </w:p>
    <w:p w:rsidR="00A854F5" w:rsidRDefault="00A854F5" w:rsidP="00A854F5">
      <w:r>
        <w:t>[We will not use a map but the same structure of listing details can be used for each of the offices, maybe each office to be separated from the other by a long line or anything making it look nice, so I leave to your good hands]</w:t>
      </w:r>
    </w:p>
    <w:p w:rsidR="00A854F5" w:rsidRDefault="00A854F5" w:rsidP="00A854F5"/>
    <w:p w:rsidR="002018C8" w:rsidRDefault="002018C8" w:rsidP="002018C8">
      <w:pPr>
        <w:rPr>
          <w:b/>
          <w:bCs/>
        </w:rPr>
      </w:pPr>
      <w:r w:rsidRPr="00161BC3">
        <w:rPr>
          <w:b/>
          <w:bCs/>
        </w:rPr>
        <w:t>Lebanon</w:t>
      </w:r>
    </w:p>
    <w:p w:rsidR="00A854F5" w:rsidRPr="00A854F5" w:rsidRDefault="00A854F5" w:rsidP="002018C8">
      <w:proofErr w:type="spellStart"/>
      <w:r w:rsidRPr="00A854F5">
        <w:t>Samaha</w:t>
      </w:r>
      <w:proofErr w:type="spellEnd"/>
      <w:r w:rsidRPr="00A854F5">
        <w:t xml:space="preserve"> Building – Opposite Court of Justice</w:t>
      </w:r>
    </w:p>
    <w:p w:rsidR="00A854F5" w:rsidRPr="00A854F5" w:rsidRDefault="00A854F5" w:rsidP="002018C8">
      <w:r w:rsidRPr="00A854F5">
        <w:t>Beirut, P.O. BOX 116-5526</w:t>
      </w:r>
    </w:p>
    <w:p w:rsidR="00A854F5" w:rsidRPr="00A854F5" w:rsidRDefault="00A854F5" w:rsidP="002018C8">
      <w:r w:rsidRPr="00A854F5">
        <w:t xml:space="preserve">Phone: + 961 1 626 </w:t>
      </w:r>
    </w:p>
    <w:p w:rsidR="00A854F5" w:rsidRPr="00A854F5" w:rsidRDefault="00A854F5" w:rsidP="00A854F5">
      <w:r w:rsidRPr="00A854F5">
        <w:t xml:space="preserve">Email. </w:t>
      </w:r>
      <w:hyperlink r:id="rId5" w:history="1">
        <w:r w:rsidRPr="00A854F5">
          <w:rPr>
            <w:rStyle w:val="Hyperlink"/>
          </w:rPr>
          <w:t>info@bluecounsel.com</w:t>
        </w:r>
      </w:hyperlink>
      <w:r w:rsidRPr="00A854F5">
        <w:t xml:space="preserve"> </w:t>
      </w:r>
    </w:p>
    <w:p w:rsidR="00161BC3" w:rsidRPr="00161BC3" w:rsidRDefault="00161BC3" w:rsidP="002018C8">
      <w:pPr>
        <w:rPr>
          <w:b/>
          <w:bCs/>
        </w:rPr>
      </w:pPr>
    </w:p>
    <w:p w:rsidR="002018C8" w:rsidRDefault="002018C8" w:rsidP="002018C8">
      <w:pPr>
        <w:rPr>
          <w:b/>
          <w:bCs/>
        </w:rPr>
      </w:pPr>
      <w:r w:rsidRPr="00161BC3">
        <w:rPr>
          <w:b/>
          <w:bCs/>
        </w:rPr>
        <w:t>Serbia</w:t>
      </w:r>
    </w:p>
    <w:p w:rsidR="00A854F5" w:rsidRDefault="00A854F5" w:rsidP="002018C8">
      <w:pPr>
        <w:rPr>
          <w:b/>
          <w:bCs/>
        </w:rPr>
      </w:pPr>
    </w:p>
    <w:p w:rsidR="00A854F5" w:rsidRDefault="00A854F5" w:rsidP="002018C8">
      <w:pPr>
        <w:rPr>
          <w:b/>
          <w:bCs/>
        </w:rPr>
      </w:pPr>
    </w:p>
    <w:p w:rsidR="00A854F5" w:rsidRPr="00A854F5" w:rsidRDefault="00A854F5" w:rsidP="00A854F5">
      <w:r w:rsidRPr="00A854F5">
        <w:t xml:space="preserve">Email. </w:t>
      </w:r>
      <w:hyperlink r:id="rId6" w:history="1">
        <w:r w:rsidRPr="00A854F5">
          <w:rPr>
            <w:rStyle w:val="Hyperlink"/>
          </w:rPr>
          <w:t>info@bluecounsel.com</w:t>
        </w:r>
      </w:hyperlink>
      <w:r w:rsidRPr="00A854F5">
        <w:t xml:space="preserve"> </w:t>
      </w:r>
    </w:p>
    <w:p w:rsidR="00161BC3" w:rsidRPr="00161BC3" w:rsidRDefault="00161BC3" w:rsidP="002018C8">
      <w:pPr>
        <w:rPr>
          <w:b/>
          <w:bCs/>
        </w:rPr>
      </w:pPr>
    </w:p>
    <w:p w:rsidR="002018C8" w:rsidRDefault="002018C8" w:rsidP="002018C8">
      <w:pPr>
        <w:rPr>
          <w:b/>
          <w:bCs/>
        </w:rPr>
      </w:pPr>
      <w:r w:rsidRPr="00161BC3">
        <w:rPr>
          <w:b/>
          <w:bCs/>
        </w:rPr>
        <w:t>Montenegro</w:t>
      </w:r>
    </w:p>
    <w:p w:rsidR="00A854F5" w:rsidRDefault="00A854F5" w:rsidP="002018C8">
      <w:pPr>
        <w:rPr>
          <w:b/>
          <w:bCs/>
        </w:rPr>
      </w:pPr>
    </w:p>
    <w:p w:rsidR="00A854F5" w:rsidRDefault="00A854F5" w:rsidP="002018C8">
      <w:pPr>
        <w:rPr>
          <w:b/>
          <w:bCs/>
        </w:rPr>
      </w:pPr>
    </w:p>
    <w:p w:rsidR="00A854F5" w:rsidRPr="00161BC3" w:rsidRDefault="00A854F5" w:rsidP="00A854F5">
      <w:pPr>
        <w:rPr>
          <w:b/>
          <w:bCs/>
        </w:rPr>
      </w:pPr>
      <w:r>
        <w:rPr>
          <w:b/>
          <w:bCs/>
        </w:rPr>
        <w:t xml:space="preserve">Email. </w:t>
      </w:r>
      <w:hyperlink r:id="rId7" w:history="1">
        <w:r w:rsidRPr="0032526D">
          <w:rPr>
            <w:rStyle w:val="Hyperlink"/>
            <w:b/>
            <w:bCs/>
          </w:rPr>
          <w:t>info@bluecounsel.com</w:t>
        </w:r>
      </w:hyperlink>
      <w:r>
        <w:rPr>
          <w:b/>
          <w:bCs/>
        </w:rPr>
        <w:t xml:space="preserve"> </w:t>
      </w:r>
    </w:p>
    <w:p w:rsidR="00161BC3" w:rsidRPr="00161BC3" w:rsidRDefault="00161BC3" w:rsidP="002018C8">
      <w:pPr>
        <w:rPr>
          <w:b/>
          <w:bCs/>
        </w:rPr>
      </w:pPr>
    </w:p>
    <w:p w:rsidR="000D7863" w:rsidRDefault="000D7863" w:rsidP="002018C8">
      <w:pPr>
        <w:rPr>
          <w:b/>
          <w:bCs/>
        </w:rPr>
      </w:pPr>
      <w:r w:rsidRPr="00161BC3">
        <w:rPr>
          <w:b/>
          <w:bCs/>
        </w:rPr>
        <w:t>South Sudan</w:t>
      </w:r>
    </w:p>
    <w:p w:rsidR="00161BC3" w:rsidRPr="00A854F5" w:rsidRDefault="007E4AD4" w:rsidP="002018C8">
      <w:r>
        <w:t>Block D, New Airport Road -</w:t>
      </w:r>
      <w:bookmarkStart w:id="0" w:name="_GoBack"/>
      <w:bookmarkEnd w:id="0"/>
      <w:r w:rsidR="00161BC3" w:rsidRPr="00A854F5">
        <w:t xml:space="preserve"> Juba</w:t>
      </w:r>
    </w:p>
    <w:p w:rsidR="00161BC3" w:rsidRPr="00A854F5" w:rsidRDefault="00161BC3" w:rsidP="002018C8">
      <w:r w:rsidRPr="00A854F5">
        <w:t>Tel.</w:t>
      </w:r>
      <w:r w:rsidR="00A854F5" w:rsidRPr="00A854F5">
        <w:t xml:space="preserve"> + 211 955 22 44 99</w:t>
      </w:r>
    </w:p>
    <w:p w:rsidR="00161BC3" w:rsidRPr="00A854F5" w:rsidRDefault="00161BC3" w:rsidP="002018C8">
      <w:r w:rsidRPr="00A854F5">
        <w:t xml:space="preserve">Email. </w:t>
      </w:r>
      <w:hyperlink r:id="rId8" w:history="1">
        <w:r w:rsidRPr="00A854F5">
          <w:rPr>
            <w:rStyle w:val="Hyperlink"/>
          </w:rPr>
          <w:t>info@bluecounsel.com</w:t>
        </w:r>
      </w:hyperlink>
      <w:r w:rsidRPr="00A854F5">
        <w:t xml:space="preserve"> </w:t>
      </w:r>
    </w:p>
    <w:p w:rsidR="002018C8" w:rsidRDefault="002018C8"/>
    <w:sectPr w:rsidR="0020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B2534"/>
    <w:multiLevelType w:val="hybridMultilevel"/>
    <w:tmpl w:val="E5A2F54E"/>
    <w:lvl w:ilvl="0" w:tplc="CE16A8EC">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33C7059"/>
    <w:multiLevelType w:val="multilevel"/>
    <w:tmpl w:val="BA1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E5F4C"/>
    <w:multiLevelType w:val="multilevel"/>
    <w:tmpl w:val="84C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C8"/>
    <w:rsid w:val="000169EC"/>
    <w:rsid w:val="00035D9D"/>
    <w:rsid w:val="00097DBD"/>
    <w:rsid w:val="000A22FB"/>
    <w:rsid w:val="000D7863"/>
    <w:rsid w:val="00161BC3"/>
    <w:rsid w:val="001B04DD"/>
    <w:rsid w:val="002018C8"/>
    <w:rsid w:val="00364D0D"/>
    <w:rsid w:val="00364EDE"/>
    <w:rsid w:val="003F3516"/>
    <w:rsid w:val="004514E3"/>
    <w:rsid w:val="00492909"/>
    <w:rsid w:val="00512079"/>
    <w:rsid w:val="00660D79"/>
    <w:rsid w:val="00693C09"/>
    <w:rsid w:val="007E4AD4"/>
    <w:rsid w:val="008723BB"/>
    <w:rsid w:val="00954AD0"/>
    <w:rsid w:val="00A256D0"/>
    <w:rsid w:val="00A854F5"/>
    <w:rsid w:val="00B66F2F"/>
    <w:rsid w:val="00DA0072"/>
    <w:rsid w:val="00DC2917"/>
    <w:rsid w:val="00E76130"/>
    <w:rsid w:val="00E80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71F6-79CA-481A-8F4E-0D494B5A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22FB"/>
  </w:style>
  <w:style w:type="paragraph" w:styleId="NormalWeb">
    <w:name w:val="Normal (Web)"/>
    <w:basedOn w:val="Normal"/>
    <w:uiPriority w:val="99"/>
    <w:unhideWhenUsed/>
    <w:rsid w:val="00A256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2079"/>
    <w:pPr>
      <w:ind w:left="720"/>
      <w:contextualSpacing/>
    </w:pPr>
  </w:style>
  <w:style w:type="character" w:styleId="Hyperlink">
    <w:name w:val="Hyperlink"/>
    <w:basedOn w:val="DefaultParagraphFont"/>
    <w:uiPriority w:val="99"/>
    <w:unhideWhenUsed/>
    <w:rsid w:val="00161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03535">
      <w:bodyDiv w:val="1"/>
      <w:marLeft w:val="0"/>
      <w:marRight w:val="0"/>
      <w:marTop w:val="0"/>
      <w:marBottom w:val="0"/>
      <w:divBdr>
        <w:top w:val="none" w:sz="0" w:space="0" w:color="auto"/>
        <w:left w:val="none" w:sz="0" w:space="0" w:color="auto"/>
        <w:bottom w:val="none" w:sz="0" w:space="0" w:color="auto"/>
        <w:right w:val="none" w:sz="0" w:space="0" w:color="auto"/>
      </w:divBdr>
      <w:divsChild>
        <w:div w:id="15666568">
          <w:marLeft w:val="0"/>
          <w:marRight w:val="0"/>
          <w:marTop w:val="0"/>
          <w:marBottom w:val="0"/>
          <w:divBdr>
            <w:top w:val="none" w:sz="0" w:space="0" w:color="auto"/>
            <w:left w:val="none" w:sz="0" w:space="0" w:color="auto"/>
            <w:bottom w:val="none" w:sz="0" w:space="0" w:color="auto"/>
            <w:right w:val="none" w:sz="0" w:space="0" w:color="auto"/>
          </w:divBdr>
        </w:div>
      </w:divsChild>
    </w:div>
    <w:div w:id="1166288063">
      <w:bodyDiv w:val="1"/>
      <w:marLeft w:val="0"/>
      <w:marRight w:val="0"/>
      <w:marTop w:val="0"/>
      <w:marBottom w:val="0"/>
      <w:divBdr>
        <w:top w:val="none" w:sz="0" w:space="0" w:color="auto"/>
        <w:left w:val="none" w:sz="0" w:space="0" w:color="auto"/>
        <w:bottom w:val="none" w:sz="0" w:space="0" w:color="auto"/>
        <w:right w:val="none" w:sz="0" w:space="0" w:color="auto"/>
      </w:divBdr>
    </w:div>
    <w:div w:id="1420709498">
      <w:bodyDiv w:val="1"/>
      <w:marLeft w:val="0"/>
      <w:marRight w:val="0"/>
      <w:marTop w:val="0"/>
      <w:marBottom w:val="0"/>
      <w:divBdr>
        <w:top w:val="none" w:sz="0" w:space="0" w:color="auto"/>
        <w:left w:val="none" w:sz="0" w:space="0" w:color="auto"/>
        <w:bottom w:val="none" w:sz="0" w:space="0" w:color="auto"/>
        <w:right w:val="none" w:sz="0" w:space="0" w:color="auto"/>
      </w:divBdr>
    </w:div>
    <w:div w:id="1552497460">
      <w:bodyDiv w:val="1"/>
      <w:marLeft w:val="0"/>
      <w:marRight w:val="0"/>
      <w:marTop w:val="0"/>
      <w:marBottom w:val="0"/>
      <w:divBdr>
        <w:top w:val="none" w:sz="0" w:space="0" w:color="auto"/>
        <w:left w:val="none" w:sz="0" w:space="0" w:color="auto"/>
        <w:bottom w:val="none" w:sz="0" w:space="0" w:color="auto"/>
        <w:right w:val="none" w:sz="0" w:space="0" w:color="auto"/>
      </w:divBdr>
    </w:div>
    <w:div w:id="1830825998">
      <w:bodyDiv w:val="1"/>
      <w:marLeft w:val="0"/>
      <w:marRight w:val="0"/>
      <w:marTop w:val="0"/>
      <w:marBottom w:val="0"/>
      <w:divBdr>
        <w:top w:val="none" w:sz="0" w:space="0" w:color="auto"/>
        <w:left w:val="none" w:sz="0" w:space="0" w:color="auto"/>
        <w:bottom w:val="none" w:sz="0" w:space="0" w:color="auto"/>
        <w:right w:val="none" w:sz="0" w:space="0" w:color="auto"/>
      </w:divBdr>
    </w:div>
    <w:div w:id="2062947325">
      <w:bodyDiv w:val="1"/>
      <w:marLeft w:val="0"/>
      <w:marRight w:val="0"/>
      <w:marTop w:val="0"/>
      <w:marBottom w:val="0"/>
      <w:divBdr>
        <w:top w:val="none" w:sz="0" w:space="0" w:color="auto"/>
        <w:left w:val="none" w:sz="0" w:space="0" w:color="auto"/>
        <w:bottom w:val="none" w:sz="0" w:space="0" w:color="auto"/>
        <w:right w:val="none" w:sz="0" w:space="0" w:color="auto"/>
      </w:divBdr>
    </w:div>
    <w:div w:id="21323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counsel.com" TargetMode="External"/><Relationship Id="rId3" Type="http://schemas.openxmlformats.org/officeDocument/2006/relationships/settings" Target="settings.xml"/><Relationship Id="rId7" Type="http://schemas.openxmlformats.org/officeDocument/2006/relationships/hyperlink" Target="mailto:info@bluecouns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uecounsel.com" TargetMode="External"/><Relationship Id="rId5" Type="http://schemas.openxmlformats.org/officeDocument/2006/relationships/hyperlink" Target="mailto:info@bluecouns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 NLG</dc:creator>
  <cp:keywords/>
  <dc:description/>
  <cp:lastModifiedBy>Halim - NLG</cp:lastModifiedBy>
  <cp:revision>2</cp:revision>
  <dcterms:created xsi:type="dcterms:W3CDTF">2017-03-15T18:54:00Z</dcterms:created>
  <dcterms:modified xsi:type="dcterms:W3CDTF">2017-03-15T18:54:00Z</dcterms:modified>
</cp:coreProperties>
</file>